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1" w:rsidRDefault="00E67E01" w:rsidP="00E67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открытого аукциона на право заключения договора на размещение нестационарного торгового объекта на территории города Кузнецка Пензенской области</w:t>
      </w:r>
    </w:p>
    <w:p w:rsidR="00FF6D8A" w:rsidRDefault="00E67E01" w:rsidP="006A277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  <w:proofErr w:type="gramStart"/>
      <w:r w:rsidRPr="006D0472">
        <w:rPr>
          <w:b w:val="0"/>
          <w:bCs/>
          <w:szCs w:val="28"/>
        </w:rPr>
        <w:t xml:space="preserve">Отдел экономики, развития предпринимательства и потребительского рынка администрации города Кузнецка (далее – УОМС) в малом зале администрации города Кузнецка (адрес: 442530, Пензенская область, город Кузнецк, ул. Ленина, 191) проводит </w:t>
      </w:r>
      <w:r w:rsidR="006A2775" w:rsidRPr="006A2775">
        <w:rPr>
          <w:b w:val="0"/>
          <w:bCs/>
          <w:szCs w:val="28"/>
        </w:rPr>
        <w:t xml:space="preserve">24 сентября </w:t>
      </w:r>
      <w:r w:rsidR="001E0C6A" w:rsidRPr="001E0C6A">
        <w:rPr>
          <w:b w:val="0"/>
          <w:bCs/>
          <w:szCs w:val="28"/>
        </w:rPr>
        <w:t xml:space="preserve">2024 </w:t>
      </w:r>
      <w:r w:rsidR="009C3326" w:rsidRPr="009C3326">
        <w:rPr>
          <w:b w:val="0"/>
          <w:bCs/>
          <w:szCs w:val="28"/>
        </w:rPr>
        <w:t>года в 15.00 (время московское) открытый аукцион на право заключения договора на размещение нестационарного торгового объекта на территории города Кузнецка Пензенской области (далее – аукцион) по следующим лотам:</w:t>
      </w:r>
      <w:proofErr w:type="gramEnd"/>
    </w:p>
    <w:tbl>
      <w:tblPr>
        <w:tblW w:w="16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985"/>
        <w:gridCol w:w="1134"/>
        <w:gridCol w:w="1276"/>
        <w:gridCol w:w="1275"/>
        <w:gridCol w:w="1134"/>
        <w:gridCol w:w="3261"/>
        <w:gridCol w:w="1086"/>
        <w:gridCol w:w="992"/>
        <w:gridCol w:w="1093"/>
      </w:tblGrid>
      <w:tr w:rsidR="006A2775" w:rsidRPr="006A2775" w:rsidTr="00231910">
        <w:trPr>
          <w:trHeight w:val="1197"/>
        </w:trPr>
        <w:tc>
          <w:tcPr>
            <w:tcW w:w="567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6A2775">
              <w:rPr>
                <w:bCs/>
                <w:snapToGrid w:val="0"/>
                <w:sz w:val="22"/>
                <w:szCs w:val="22"/>
              </w:rPr>
              <w:t>п</w:t>
            </w:r>
            <w:proofErr w:type="gramEnd"/>
            <w:r w:rsidRPr="006A2775">
              <w:rPr>
                <w:bCs/>
                <w:snapToGrid w:val="0"/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Время и место   проведения аукциона</w:t>
            </w:r>
          </w:p>
        </w:tc>
        <w:tc>
          <w:tcPr>
            <w:tcW w:w="708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Номер лота</w:t>
            </w:r>
          </w:p>
        </w:tc>
        <w:tc>
          <w:tcPr>
            <w:tcW w:w="1985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Местоположение нестационарного торгового объекта</w:t>
            </w:r>
          </w:p>
        </w:tc>
        <w:tc>
          <w:tcPr>
            <w:tcW w:w="1134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Площадь нестационарного торгового объекта /площадь земельного участка;</w:t>
            </w:r>
          </w:p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кв. м</w:t>
            </w:r>
          </w:p>
        </w:tc>
        <w:tc>
          <w:tcPr>
            <w:tcW w:w="1276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Вид нестационарного          торгового     объекта</w:t>
            </w:r>
          </w:p>
        </w:tc>
        <w:tc>
          <w:tcPr>
            <w:tcW w:w="1275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Период      размещения        нестационарного         торгового    объекта, месяцев</w:t>
            </w:r>
          </w:p>
        </w:tc>
        <w:tc>
          <w:tcPr>
            <w:tcW w:w="3261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Требования к архитектурному облику нестационарного торгового объекта</w:t>
            </w:r>
          </w:p>
        </w:tc>
        <w:tc>
          <w:tcPr>
            <w:tcW w:w="1086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992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Шаг      аукциона, руб.</w:t>
            </w:r>
          </w:p>
        </w:tc>
        <w:tc>
          <w:tcPr>
            <w:tcW w:w="1093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Сумма   задатка, руб.</w:t>
            </w:r>
          </w:p>
        </w:tc>
      </w:tr>
      <w:tr w:rsidR="006A2775" w:rsidRPr="006A2775" w:rsidTr="00231910">
        <w:trPr>
          <w:trHeight w:val="278"/>
        </w:trPr>
        <w:tc>
          <w:tcPr>
            <w:tcW w:w="567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6A2775" w:rsidRPr="006A2775" w:rsidRDefault="006A2775" w:rsidP="006A2775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24.09.2024, 15.00</w:t>
            </w:r>
          </w:p>
          <w:p w:rsidR="006A2775" w:rsidRPr="006A2775" w:rsidRDefault="006A2775" w:rsidP="006A277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A2775" w:rsidRPr="006A2775" w:rsidRDefault="006A2775" w:rsidP="006A277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Пензенская обл., г. Кузнецк, примерно в 30 м по направлению на юго-восток от нежилого помещения по ул. 7-ая линия, 29А</w:t>
            </w:r>
          </w:p>
        </w:tc>
        <w:tc>
          <w:tcPr>
            <w:tcW w:w="1134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12/12</w:t>
            </w:r>
          </w:p>
        </w:tc>
        <w:tc>
          <w:tcPr>
            <w:tcW w:w="1276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6A2775" w:rsidRPr="006A2775" w:rsidRDefault="006A2775" w:rsidP="006A2775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sz w:val="22"/>
                <w:szCs w:val="22"/>
              </w:rPr>
              <w:t>Габаритные размеры павильона: предельная длина – 4 м, предельная ширина – 3 м, предельная  высота  3 м.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-</w:t>
            </w:r>
            <w:proofErr w:type="spellStart"/>
            <w:r w:rsidRPr="006A2775">
              <w:rPr>
                <w:i/>
                <w:sz w:val="22"/>
                <w:szCs w:val="22"/>
              </w:rPr>
              <w:t>Металлокаркас</w:t>
            </w:r>
            <w:proofErr w:type="spellEnd"/>
            <w:r w:rsidRPr="006A2775">
              <w:rPr>
                <w:i/>
                <w:sz w:val="22"/>
                <w:szCs w:val="22"/>
              </w:rPr>
              <w:t>:</w:t>
            </w:r>
            <w:r w:rsidRPr="006A2775">
              <w:rPr>
                <w:sz w:val="22"/>
                <w:szCs w:val="22"/>
              </w:rPr>
              <w:t xml:space="preserve"> </w:t>
            </w:r>
            <w:proofErr w:type="gramStart"/>
            <w:r w:rsidRPr="006A2775">
              <w:rPr>
                <w:sz w:val="22"/>
                <w:szCs w:val="22"/>
              </w:rPr>
              <w:t>Сварной</w:t>
            </w:r>
            <w:proofErr w:type="gramEnd"/>
            <w:r w:rsidRPr="006A2775">
              <w:rPr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Потоло</w:t>
            </w:r>
            <w:proofErr w:type="gramStart"/>
            <w:r w:rsidRPr="006A2775">
              <w:rPr>
                <w:i/>
                <w:sz w:val="22"/>
                <w:szCs w:val="22"/>
              </w:rPr>
              <w:t>к(</w:t>
            </w:r>
            <w:proofErr w:type="gramEnd"/>
            <w:r w:rsidRPr="006A2775">
              <w:rPr>
                <w:i/>
                <w:sz w:val="22"/>
                <w:szCs w:val="22"/>
              </w:rPr>
              <w:t xml:space="preserve">крыша): </w:t>
            </w:r>
            <w:r w:rsidRPr="006A2775">
              <w:rPr>
                <w:sz w:val="22"/>
                <w:szCs w:val="22"/>
              </w:rPr>
              <w:t>Наклонная, кровельная сэндвич панель с обкладками из оцинкованной стали с порошковым покрытием. Цвет - шоколадно-коричневый.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 xml:space="preserve">-Стены: </w:t>
            </w:r>
            <w:r w:rsidRPr="006A2775">
              <w:rPr>
                <w:sz w:val="22"/>
                <w:szCs w:val="22"/>
              </w:rPr>
              <w:t xml:space="preserve">Трехслойная сэндвич </w:t>
            </w:r>
            <w:r w:rsidRPr="006A2775">
              <w:rPr>
                <w:sz w:val="22"/>
                <w:szCs w:val="22"/>
              </w:rPr>
              <w:lastRenderedPageBreak/>
              <w:t>панель с обкладками из оцинкованной стали с порошковым покрытием. Цвет  - слоновая кость.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Декоративные углы</w:t>
            </w:r>
            <w:r w:rsidRPr="006A2775">
              <w:rPr>
                <w:sz w:val="22"/>
                <w:szCs w:val="22"/>
              </w:rPr>
              <w:t xml:space="preserve"> - из алюминиевых композитных панелей, окрашенных в шоколадно-коричневый цвет.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 xml:space="preserve">-Окна: </w:t>
            </w:r>
            <w:r w:rsidRPr="006A2775">
              <w:rPr>
                <w:sz w:val="22"/>
                <w:szCs w:val="22"/>
              </w:rPr>
              <w:t xml:space="preserve">пластиковые (ПВХ), однокамерные стеклопакеты, окно для выдачи. Цвет </w:t>
            </w:r>
            <w:proofErr w:type="gramStart"/>
            <w:r w:rsidRPr="006A2775">
              <w:rPr>
                <w:sz w:val="22"/>
                <w:szCs w:val="22"/>
              </w:rPr>
              <w:t>–б</w:t>
            </w:r>
            <w:proofErr w:type="gramEnd"/>
            <w:r w:rsidRPr="006A2775">
              <w:rPr>
                <w:sz w:val="22"/>
                <w:szCs w:val="22"/>
              </w:rPr>
              <w:t xml:space="preserve">елый. 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proofErr w:type="spellStart"/>
            <w:r w:rsidRPr="006A2775">
              <w:rPr>
                <w:sz w:val="22"/>
                <w:szCs w:val="22"/>
              </w:rPr>
              <w:t>Рольставня</w:t>
            </w:r>
            <w:proofErr w:type="spellEnd"/>
            <w:r w:rsidRPr="006A2775">
              <w:rPr>
                <w:sz w:val="22"/>
                <w:szCs w:val="22"/>
              </w:rPr>
              <w:t xml:space="preserve"> </w:t>
            </w:r>
            <w:proofErr w:type="gramStart"/>
            <w:r w:rsidRPr="006A2775">
              <w:rPr>
                <w:sz w:val="22"/>
                <w:szCs w:val="22"/>
              </w:rPr>
              <w:t>механическая</w:t>
            </w:r>
            <w:proofErr w:type="gramEnd"/>
            <w:r w:rsidRPr="006A2775">
              <w:rPr>
                <w:sz w:val="22"/>
                <w:szCs w:val="22"/>
              </w:rPr>
              <w:t xml:space="preserve"> на окно.  Цвет – шоколадно-коричневый.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 xml:space="preserve">-Дверь: </w:t>
            </w:r>
            <w:proofErr w:type="gramStart"/>
            <w:r w:rsidRPr="006A2775">
              <w:rPr>
                <w:sz w:val="22"/>
                <w:szCs w:val="22"/>
              </w:rPr>
              <w:t>Одностворчатая</w:t>
            </w:r>
            <w:proofErr w:type="gramEnd"/>
            <w:r w:rsidRPr="006A2775">
              <w:rPr>
                <w:sz w:val="22"/>
                <w:szCs w:val="22"/>
              </w:rPr>
              <w:t>, металлическая, окрашенная в  шоколадно-коричневый цвет.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-Откосы</w:t>
            </w:r>
            <w:r w:rsidRPr="006A2775">
              <w:rPr>
                <w:sz w:val="22"/>
                <w:szCs w:val="22"/>
              </w:rPr>
              <w:t xml:space="preserve"> на двери и окна – металлические</w:t>
            </w:r>
            <w:proofErr w:type="gramStart"/>
            <w:r w:rsidRPr="006A2775">
              <w:rPr>
                <w:sz w:val="22"/>
                <w:szCs w:val="22"/>
              </w:rPr>
              <w:t xml:space="preserve"> ,</w:t>
            </w:r>
            <w:proofErr w:type="gramEnd"/>
            <w:r w:rsidRPr="006A2775">
              <w:rPr>
                <w:sz w:val="22"/>
                <w:szCs w:val="22"/>
              </w:rPr>
              <w:t xml:space="preserve">  окрашенные  в шоколадно-коричневый цвет.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-Козырек</w:t>
            </w:r>
            <w:r w:rsidRPr="006A2775">
              <w:rPr>
                <w:sz w:val="22"/>
                <w:szCs w:val="22"/>
              </w:rPr>
              <w:t xml:space="preserve"> от дождя на фасадную часть – металлический,  в шоколадно-коричневый цвет.</w:t>
            </w:r>
          </w:p>
        </w:tc>
        <w:tc>
          <w:tcPr>
            <w:tcW w:w="1086" w:type="dxa"/>
          </w:tcPr>
          <w:p w:rsidR="006A2775" w:rsidRPr="006A2775" w:rsidRDefault="006A2775" w:rsidP="006A2775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lastRenderedPageBreak/>
              <w:t>5421,72</w:t>
            </w:r>
          </w:p>
        </w:tc>
        <w:tc>
          <w:tcPr>
            <w:tcW w:w="992" w:type="dxa"/>
            <w:shd w:val="clear" w:color="auto" w:fill="auto"/>
          </w:tcPr>
          <w:p w:rsidR="006A2775" w:rsidRPr="006A2775" w:rsidRDefault="006A2775" w:rsidP="006A2775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271,09</w:t>
            </w:r>
          </w:p>
        </w:tc>
        <w:tc>
          <w:tcPr>
            <w:tcW w:w="1093" w:type="dxa"/>
          </w:tcPr>
          <w:p w:rsidR="006A2775" w:rsidRPr="006A2775" w:rsidRDefault="006A2775" w:rsidP="006A2775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2710,86</w:t>
            </w:r>
          </w:p>
        </w:tc>
      </w:tr>
      <w:tr w:rsidR="006A2775" w:rsidRPr="006A2775" w:rsidTr="00231910">
        <w:trPr>
          <w:trHeight w:val="278"/>
        </w:trPr>
        <w:tc>
          <w:tcPr>
            <w:tcW w:w="567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6A2775" w:rsidRPr="006A2775" w:rsidRDefault="006A2775" w:rsidP="006A2775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24.09.2024, 15.00</w:t>
            </w:r>
          </w:p>
          <w:p w:rsidR="006A2775" w:rsidRPr="006A2775" w:rsidRDefault="006A2775" w:rsidP="006A2775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A2775" w:rsidRPr="006A2775" w:rsidRDefault="006A2775" w:rsidP="006A2775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6A2775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6A2775">
              <w:rPr>
                <w:bCs/>
                <w:snapToGrid w:val="0"/>
                <w:sz w:val="22"/>
                <w:szCs w:val="22"/>
              </w:rPr>
              <w:t xml:space="preserve"> обл., г. Кузнецк, примерно в 24 м по направлению на северо-восток от жилого дома № 2Б по ул. </w:t>
            </w:r>
            <w:proofErr w:type="spellStart"/>
            <w:r w:rsidRPr="006A2775">
              <w:rPr>
                <w:bCs/>
                <w:snapToGrid w:val="0"/>
                <w:sz w:val="22"/>
                <w:szCs w:val="22"/>
              </w:rPr>
              <w:t>Леваневского</w:t>
            </w:r>
            <w:proofErr w:type="spellEnd"/>
          </w:p>
        </w:tc>
        <w:tc>
          <w:tcPr>
            <w:tcW w:w="1134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15/15</w:t>
            </w:r>
          </w:p>
        </w:tc>
        <w:tc>
          <w:tcPr>
            <w:tcW w:w="1276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6A2775" w:rsidRPr="006A2775" w:rsidRDefault="006A2775" w:rsidP="006A2775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134" w:type="dxa"/>
          </w:tcPr>
          <w:p w:rsidR="006A2775" w:rsidRPr="006A2775" w:rsidRDefault="006A2775" w:rsidP="006A2775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84</w:t>
            </w:r>
          </w:p>
        </w:tc>
        <w:tc>
          <w:tcPr>
            <w:tcW w:w="3261" w:type="dxa"/>
            <w:shd w:val="clear" w:color="auto" w:fill="auto"/>
          </w:tcPr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sz w:val="22"/>
                <w:szCs w:val="22"/>
              </w:rPr>
              <w:t>Габаритные размеры павильона: предельная длина – 5 м, предельная ширина – 3 м, предельная  высота  3 м.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-</w:t>
            </w:r>
            <w:proofErr w:type="spellStart"/>
            <w:r w:rsidRPr="006A2775">
              <w:rPr>
                <w:i/>
                <w:sz w:val="22"/>
                <w:szCs w:val="22"/>
              </w:rPr>
              <w:t>Металлокаркас</w:t>
            </w:r>
            <w:proofErr w:type="spellEnd"/>
            <w:r w:rsidRPr="006A2775">
              <w:rPr>
                <w:i/>
                <w:sz w:val="22"/>
                <w:szCs w:val="22"/>
              </w:rPr>
              <w:t>:</w:t>
            </w:r>
            <w:r w:rsidRPr="006A2775">
              <w:rPr>
                <w:sz w:val="22"/>
                <w:szCs w:val="22"/>
              </w:rPr>
              <w:t xml:space="preserve"> </w:t>
            </w:r>
            <w:proofErr w:type="gramStart"/>
            <w:r w:rsidRPr="006A2775">
              <w:rPr>
                <w:sz w:val="22"/>
                <w:szCs w:val="22"/>
              </w:rPr>
              <w:t>Сварной</w:t>
            </w:r>
            <w:proofErr w:type="gramEnd"/>
            <w:r w:rsidRPr="006A2775">
              <w:rPr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Потоло</w:t>
            </w:r>
            <w:proofErr w:type="gramStart"/>
            <w:r w:rsidRPr="006A2775">
              <w:rPr>
                <w:i/>
                <w:sz w:val="22"/>
                <w:szCs w:val="22"/>
              </w:rPr>
              <w:t>к(</w:t>
            </w:r>
            <w:proofErr w:type="gramEnd"/>
            <w:r w:rsidRPr="006A2775">
              <w:rPr>
                <w:i/>
                <w:sz w:val="22"/>
                <w:szCs w:val="22"/>
              </w:rPr>
              <w:t xml:space="preserve">крыша): </w:t>
            </w:r>
            <w:r w:rsidRPr="006A2775">
              <w:rPr>
                <w:sz w:val="22"/>
                <w:szCs w:val="22"/>
              </w:rPr>
              <w:t>Наклонная, кровельная сэндвич панель с обкладками из оцинкованной стали с порошковым покрытием. Цвет - шоколадно-коричневый.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 xml:space="preserve">-Стены: </w:t>
            </w:r>
            <w:r w:rsidRPr="006A2775">
              <w:rPr>
                <w:sz w:val="22"/>
                <w:szCs w:val="22"/>
              </w:rPr>
              <w:t>Трехслойная сэндвич панель с обкладками из оцинкованной стали с порошковым покрытием. Цвет  - слоновая кость.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Декоративные углы</w:t>
            </w:r>
            <w:r w:rsidRPr="006A2775">
              <w:rPr>
                <w:sz w:val="22"/>
                <w:szCs w:val="22"/>
              </w:rPr>
              <w:t xml:space="preserve"> - из алюминиевых композитных панелей, окрашенных в шоколадно-коричневый цвет.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 xml:space="preserve">-Окна: </w:t>
            </w:r>
            <w:r w:rsidRPr="006A2775">
              <w:rPr>
                <w:sz w:val="22"/>
                <w:szCs w:val="22"/>
              </w:rPr>
              <w:t xml:space="preserve">пластиковые (ПВХ), однокамерные стеклопакеты, окно для выдачи. Цвет </w:t>
            </w:r>
            <w:proofErr w:type="gramStart"/>
            <w:r w:rsidRPr="006A2775">
              <w:rPr>
                <w:sz w:val="22"/>
                <w:szCs w:val="22"/>
              </w:rPr>
              <w:t>–б</w:t>
            </w:r>
            <w:proofErr w:type="gramEnd"/>
            <w:r w:rsidRPr="006A2775">
              <w:rPr>
                <w:sz w:val="22"/>
                <w:szCs w:val="22"/>
              </w:rPr>
              <w:t xml:space="preserve">елый. 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proofErr w:type="spellStart"/>
            <w:r w:rsidRPr="006A2775">
              <w:rPr>
                <w:sz w:val="22"/>
                <w:szCs w:val="22"/>
              </w:rPr>
              <w:t>Рольставня</w:t>
            </w:r>
            <w:proofErr w:type="spellEnd"/>
            <w:r w:rsidRPr="006A2775">
              <w:rPr>
                <w:sz w:val="22"/>
                <w:szCs w:val="22"/>
              </w:rPr>
              <w:t xml:space="preserve"> </w:t>
            </w:r>
            <w:proofErr w:type="gramStart"/>
            <w:r w:rsidRPr="006A2775">
              <w:rPr>
                <w:sz w:val="22"/>
                <w:szCs w:val="22"/>
              </w:rPr>
              <w:t>механическая</w:t>
            </w:r>
            <w:proofErr w:type="gramEnd"/>
            <w:r w:rsidRPr="006A2775">
              <w:rPr>
                <w:sz w:val="22"/>
                <w:szCs w:val="22"/>
              </w:rPr>
              <w:t xml:space="preserve"> на окно.  Цвет – шоколадно-коричневый.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 xml:space="preserve">-Дверь: </w:t>
            </w:r>
            <w:proofErr w:type="gramStart"/>
            <w:r w:rsidRPr="006A2775">
              <w:rPr>
                <w:sz w:val="22"/>
                <w:szCs w:val="22"/>
              </w:rPr>
              <w:t>Одностворчатая</w:t>
            </w:r>
            <w:proofErr w:type="gramEnd"/>
            <w:r w:rsidRPr="006A2775">
              <w:rPr>
                <w:sz w:val="22"/>
                <w:szCs w:val="22"/>
              </w:rPr>
              <w:t>, металлическая, окрашенная в  шоколадно-коричневый цвет.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-Откосы</w:t>
            </w:r>
            <w:r w:rsidRPr="006A2775">
              <w:rPr>
                <w:sz w:val="22"/>
                <w:szCs w:val="22"/>
              </w:rPr>
              <w:t xml:space="preserve"> на двери и окна – металлические</w:t>
            </w:r>
            <w:proofErr w:type="gramStart"/>
            <w:r w:rsidRPr="006A2775">
              <w:rPr>
                <w:sz w:val="22"/>
                <w:szCs w:val="22"/>
              </w:rPr>
              <w:t xml:space="preserve"> ,</w:t>
            </w:r>
            <w:proofErr w:type="gramEnd"/>
            <w:r w:rsidRPr="006A2775">
              <w:rPr>
                <w:sz w:val="22"/>
                <w:szCs w:val="22"/>
              </w:rPr>
              <w:t xml:space="preserve">  окрашенные  в шоколадно-коричневый цвет.</w:t>
            </w:r>
          </w:p>
          <w:p w:rsidR="006A2775" w:rsidRPr="006A2775" w:rsidRDefault="006A2775" w:rsidP="006A2775">
            <w:pPr>
              <w:jc w:val="both"/>
              <w:rPr>
                <w:sz w:val="22"/>
                <w:szCs w:val="22"/>
              </w:rPr>
            </w:pPr>
            <w:r w:rsidRPr="006A2775">
              <w:rPr>
                <w:i/>
                <w:sz w:val="22"/>
                <w:szCs w:val="22"/>
              </w:rPr>
              <w:t>-Козырек</w:t>
            </w:r>
            <w:r w:rsidRPr="006A2775">
              <w:rPr>
                <w:sz w:val="22"/>
                <w:szCs w:val="22"/>
              </w:rPr>
              <w:t xml:space="preserve"> от дождя на фасадную часть – металлический,  в шоколадно-коричневый цвет.</w:t>
            </w:r>
          </w:p>
        </w:tc>
        <w:tc>
          <w:tcPr>
            <w:tcW w:w="1086" w:type="dxa"/>
          </w:tcPr>
          <w:p w:rsidR="006A2775" w:rsidRPr="006A2775" w:rsidRDefault="006A2775" w:rsidP="006A2775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6777,15</w:t>
            </w:r>
          </w:p>
        </w:tc>
        <w:tc>
          <w:tcPr>
            <w:tcW w:w="992" w:type="dxa"/>
            <w:shd w:val="clear" w:color="auto" w:fill="auto"/>
          </w:tcPr>
          <w:p w:rsidR="006A2775" w:rsidRPr="006A2775" w:rsidRDefault="006A2775" w:rsidP="006A2775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338,86</w:t>
            </w:r>
          </w:p>
        </w:tc>
        <w:tc>
          <w:tcPr>
            <w:tcW w:w="1093" w:type="dxa"/>
          </w:tcPr>
          <w:p w:rsidR="006A2775" w:rsidRPr="006A2775" w:rsidRDefault="006A2775" w:rsidP="006A2775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6A2775">
              <w:rPr>
                <w:bCs/>
                <w:snapToGrid w:val="0"/>
                <w:sz w:val="22"/>
                <w:szCs w:val="22"/>
              </w:rPr>
              <w:t>3388,58</w:t>
            </w:r>
          </w:p>
        </w:tc>
      </w:tr>
    </w:tbl>
    <w:p w:rsidR="006A2775" w:rsidRDefault="006A2775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  <w:sectPr w:rsidR="006A2775" w:rsidSect="00E67E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Наименование организатора аукциона: отдел экономики, развития      предпринимательства и потребительского рынка администрации города        Кузнецка.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Место нахождения организатора аукциона:  Пензенская область, город Кузнецк, ул. Ленина, 191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Почтовый  адрес организатора аукциона: 442530, Пензенская область,   город Кузнецк, ул. Ленина, 191.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 xml:space="preserve">Адрес электронной почты организатора аукциона: </w:t>
      </w:r>
      <w:hyperlink r:id="rId5" w:history="1"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potrebitkuz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@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yanex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A3492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Номер контактного телефона организатора аукциона: (84157) 3-31-27.</w:t>
      </w:r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>Аукцион проводится в малом зале администрации города Кузнецка (адрес: 442530, Пензенская область, город Кузнецк, ул. Ленина, 191) 24 сентября 2024 года в 15.00 (время московское). Порядок проведения аукциона утверждается в соответствии с п. 4.1. аукционной документации.</w:t>
      </w:r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 xml:space="preserve">Заявки на участие в аукционе принимаются в письменной форме ежедневно в рабочие дни с 09.00 до 13.00 и с 14.00 до 18.00 (время московское), начиная с 12 августа 2024 года </w:t>
      </w:r>
      <w:proofErr w:type="gramStart"/>
      <w:r w:rsidRPr="003534A8">
        <w:rPr>
          <w:bCs/>
          <w:snapToGrid w:val="0"/>
          <w:sz w:val="28"/>
          <w:szCs w:val="28"/>
        </w:rPr>
        <w:t>по</w:t>
      </w:r>
      <w:proofErr w:type="gramEnd"/>
      <w:r w:rsidRPr="003534A8">
        <w:rPr>
          <w:bCs/>
          <w:snapToGrid w:val="0"/>
          <w:sz w:val="28"/>
          <w:szCs w:val="28"/>
        </w:rPr>
        <w:t xml:space="preserve"> 12 сентября 2024 года включительно. Дата окончания срока подачи заявок – 12 сентября 2024 года, время окончания срока подачи заявок – 18.00 (время московское). Место подачи заявок: Пензенская область, город Кузнецк, улица Ленина, 191, </w:t>
      </w:r>
      <w:proofErr w:type="spellStart"/>
      <w:r w:rsidRPr="003534A8">
        <w:rPr>
          <w:bCs/>
          <w:snapToGrid w:val="0"/>
          <w:sz w:val="28"/>
          <w:szCs w:val="28"/>
        </w:rPr>
        <w:t>каб</w:t>
      </w:r>
      <w:proofErr w:type="spellEnd"/>
      <w:r w:rsidRPr="003534A8">
        <w:rPr>
          <w:bCs/>
          <w:snapToGrid w:val="0"/>
          <w:sz w:val="28"/>
          <w:szCs w:val="28"/>
        </w:rPr>
        <w:t xml:space="preserve">. </w:t>
      </w:r>
      <w:r>
        <w:rPr>
          <w:bCs/>
          <w:snapToGrid w:val="0"/>
          <w:sz w:val="28"/>
          <w:szCs w:val="28"/>
        </w:rPr>
        <w:t>4-1</w:t>
      </w:r>
      <w:bookmarkStart w:id="0" w:name="_GoBack"/>
      <w:bookmarkEnd w:id="0"/>
      <w:r w:rsidRPr="003534A8">
        <w:rPr>
          <w:bCs/>
          <w:snapToGrid w:val="0"/>
          <w:sz w:val="28"/>
          <w:szCs w:val="28"/>
        </w:rPr>
        <w:t>.</w:t>
      </w:r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 xml:space="preserve">Задатки оплачиваются заявителями, начиная с 12 августа 2024 года по 12 сентября 2024 года включительно путем перечисления денежных средств по следующим реквизитам: </w:t>
      </w:r>
      <w:proofErr w:type="gramStart"/>
      <w:r w:rsidRPr="003534A8">
        <w:rPr>
          <w:bCs/>
          <w:snapToGrid w:val="0"/>
          <w:sz w:val="28"/>
          <w:szCs w:val="28"/>
        </w:rPr>
        <w:t xml:space="preserve">УФК по Пензенской области (Администрация города Кузнецка Пензенской области, л/с 9012G00103), ИНН 5803001681, КПП 580301001, КБК 90100000000000000000, номер казначейского счета 03232643567050005500, единый казначейский счет 40102810045370000047 в ОТДЕЛЕНИЕ ПЕНЗА БАНКА РОССИИ//УФК по Пензенской области г. Пенза, БИК ТОФК 015655003, ОКТМО 56705000 назначение платежа – залог за участие в аукционе на право заключения договора на размещение нестационарного торгового объекта № лота___.  </w:t>
      </w:r>
      <w:proofErr w:type="gramEnd"/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>Задатки на участие в состоявшемся аукционе возвращаются участникам аукциона (за исключением победителя) в течение 10 рабочих дней со дня подписания протокола о результатах аукциона.</w:t>
      </w:r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>Задаток возвращается заявителю, не допущенному к участию в аукционе, в течение пятнадцати рабочих дней со дня оформления протокола приема заявок на участие в аукционе.</w:t>
      </w:r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 xml:space="preserve">Задаток возвращается заявителю, отозвавшему заявку на участие в аукционе, по его требованию в течение пяти рабочих дней </w:t>
      </w:r>
      <w:proofErr w:type="gramStart"/>
      <w:r w:rsidRPr="003534A8">
        <w:rPr>
          <w:bCs/>
          <w:snapToGrid w:val="0"/>
          <w:sz w:val="28"/>
          <w:szCs w:val="28"/>
        </w:rPr>
        <w:t>с даты поступления</w:t>
      </w:r>
      <w:proofErr w:type="gramEnd"/>
      <w:r w:rsidRPr="003534A8">
        <w:rPr>
          <w:bCs/>
          <w:snapToGrid w:val="0"/>
          <w:sz w:val="28"/>
          <w:szCs w:val="28"/>
        </w:rPr>
        <w:t xml:space="preserve"> организатору аукциона уведомления об отзыве заявки на участие в аукционе.</w:t>
      </w:r>
    </w:p>
    <w:p w:rsidR="003534A8" w:rsidRPr="003534A8" w:rsidRDefault="003534A8" w:rsidP="003534A8">
      <w:pPr>
        <w:ind w:firstLine="709"/>
        <w:jc w:val="both"/>
        <w:rPr>
          <w:bCs/>
          <w:snapToGrid w:val="0"/>
          <w:sz w:val="28"/>
          <w:szCs w:val="28"/>
        </w:rPr>
      </w:pPr>
      <w:r w:rsidRPr="003534A8">
        <w:rPr>
          <w:bCs/>
          <w:snapToGrid w:val="0"/>
          <w:sz w:val="28"/>
          <w:szCs w:val="28"/>
        </w:rPr>
        <w:t xml:space="preserve"> Срок действия договора, заключаемого по результатам проведения аукциона, по лотам №№1, 2 – семь лет.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A34925">
        <w:rPr>
          <w:rFonts w:eastAsia="Calibri"/>
          <w:bCs/>
          <w:sz w:val="28"/>
          <w:szCs w:val="28"/>
          <w:lang w:eastAsia="en-US"/>
        </w:rPr>
        <w:t>позднее</w:t>
      </w:r>
      <w:proofErr w:type="gramEnd"/>
      <w:r w:rsidRPr="00A34925">
        <w:rPr>
          <w:rFonts w:eastAsia="Calibri"/>
          <w:bCs/>
          <w:sz w:val="28"/>
          <w:szCs w:val="28"/>
          <w:lang w:eastAsia="en-US"/>
        </w:rPr>
        <w:t xml:space="preserve"> чем за пять дней до наступления даты его проведения.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Победитель аукциона должен подписать договор на размещение            нестационарного торгового объекта в течение 10 рабочих дней после            подписания протокола аукциона.</w:t>
      </w:r>
    </w:p>
    <w:p w:rsidR="00A34925" w:rsidRPr="00A34925" w:rsidRDefault="00A34925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</w:p>
    <w:sectPr w:rsidR="00A34925" w:rsidRPr="00A34925" w:rsidSect="00F306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1"/>
    <w:rsid w:val="001E0C6A"/>
    <w:rsid w:val="002A2A0B"/>
    <w:rsid w:val="0031483B"/>
    <w:rsid w:val="003534A8"/>
    <w:rsid w:val="00405221"/>
    <w:rsid w:val="00480143"/>
    <w:rsid w:val="00582467"/>
    <w:rsid w:val="00621D35"/>
    <w:rsid w:val="006A2775"/>
    <w:rsid w:val="008C390B"/>
    <w:rsid w:val="00997D98"/>
    <w:rsid w:val="009C1380"/>
    <w:rsid w:val="009C3326"/>
    <w:rsid w:val="00A170B1"/>
    <w:rsid w:val="00A34925"/>
    <w:rsid w:val="00C00422"/>
    <w:rsid w:val="00E03601"/>
    <w:rsid w:val="00E67E01"/>
    <w:rsid w:val="00F36248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rebitkuz@yan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Бахтуева Елена Николаевна</dc:creator>
  <cp:lastModifiedBy>user</cp:lastModifiedBy>
  <cp:revision>4</cp:revision>
  <dcterms:created xsi:type="dcterms:W3CDTF">2024-08-09T08:14:00Z</dcterms:created>
  <dcterms:modified xsi:type="dcterms:W3CDTF">2024-08-09T08:17:00Z</dcterms:modified>
</cp:coreProperties>
</file>